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苏州市重点排污单位环境信息公开表</w:t>
      </w:r>
    </w:p>
    <w:tbl>
      <w:tblPr>
        <w:tblStyle w:val="4"/>
        <w:tblW w:w="97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4"/>
        <w:gridCol w:w="120"/>
        <w:gridCol w:w="750"/>
        <w:gridCol w:w="324"/>
        <w:gridCol w:w="509"/>
        <w:gridCol w:w="115"/>
        <w:gridCol w:w="826"/>
        <w:gridCol w:w="228"/>
        <w:gridCol w:w="443"/>
        <w:gridCol w:w="586"/>
        <w:gridCol w:w="803"/>
        <w:gridCol w:w="492"/>
        <w:gridCol w:w="413"/>
        <w:gridCol w:w="110"/>
        <w:gridCol w:w="790"/>
        <w:gridCol w:w="110"/>
        <w:gridCol w:w="907"/>
        <w:gridCol w:w="1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一、基</w:t>
            </w:r>
            <w:r>
              <w:rPr>
                <w:rFonts w:ascii="黑体" w:eastAsia="黑体"/>
                <w:b/>
                <w:sz w:val="28"/>
                <w:szCs w:val="28"/>
              </w:rPr>
              <w:t xml:space="preserve"> </w:t>
            </w:r>
            <w:r>
              <w:rPr>
                <w:rFonts w:hint="eastAsia" w:ascii="黑体" w:eastAsia="黑体"/>
                <w:b/>
                <w:sz w:val="28"/>
                <w:szCs w:val="28"/>
              </w:rPr>
              <w:t>础</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单位名称</w:t>
            </w:r>
          </w:p>
        </w:tc>
        <w:tc>
          <w:tcPr>
            <w:tcW w:w="8424" w:type="dxa"/>
            <w:gridSpan w:val="16"/>
            <w:tcBorders>
              <w:left w:val="single" w:color="auto" w:sz="4" w:space="0"/>
            </w:tcBorders>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江苏科幸新材料有限公司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组织机构</w:t>
            </w:r>
          </w:p>
          <w:p>
            <w:pPr>
              <w:jc w:val="center"/>
              <w:rPr>
                <w:rFonts w:ascii="仿宋_GB2312" w:eastAsia="仿宋_GB2312"/>
                <w:b/>
                <w:szCs w:val="21"/>
              </w:rPr>
            </w:pPr>
            <w:r>
              <w:rPr>
                <w:rFonts w:hint="eastAsia" w:ascii="仿宋_GB2312" w:eastAsia="仿宋_GB2312"/>
                <w:b/>
                <w:szCs w:val="21"/>
              </w:rPr>
              <w:t>代</w:t>
            </w:r>
            <w:r>
              <w:rPr>
                <w:rFonts w:ascii="仿宋_GB2312" w:eastAsia="仿宋_GB2312"/>
                <w:b/>
                <w:szCs w:val="21"/>
              </w:rPr>
              <w:t xml:space="preserve"> </w:t>
            </w:r>
            <w:r>
              <w:rPr>
                <w:rFonts w:hint="eastAsia" w:ascii="仿宋_GB2312" w:eastAsia="仿宋_GB2312"/>
                <w:b/>
                <w:szCs w:val="21"/>
              </w:rPr>
              <w:t>码</w:t>
            </w:r>
          </w:p>
        </w:tc>
        <w:tc>
          <w:tcPr>
            <w:tcW w:w="2752" w:type="dxa"/>
            <w:gridSpan w:val="6"/>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913200006821540572</w:t>
            </w:r>
          </w:p>
        </w:tc>
        <w:tc>
          <w:tcPr>
            <w:tcW w:w="1029" w:type="dxa"/>
            <w:gridSpan w:val="2"/>
            <w:vAlign w:val="center"/>
          </w:tcPr>
          <w:p>
            <w:pPr>
              <w:jc w:val="center"/>
              <w:rPr>
                <w:rFonts w:ascii="仿宋_GB2312" w:eastAsia="仿宋_GB2312"/>
                <w:b/>
                <w:szCs w:val="21"/>
              </w:rPr>
            </w:pPr>
            <w:r>
              <w:rPr>
                <w:rFonts w:hint="eastAsia" w:ascii="仿宋_GB2312" w:eastAsia="仿宋_GB2312"/>
                <w:b/>
                <w:szCs w:val="21"/>
              </w:rPr>
              <w:t>法</w:t>
            </w:r>
            <w:r>
              <w:rPr>
                <w:rFonts w:ascii="仿宋_GB2312" w:eastAsia="仿宋_GB2312"/>
                <w:b/>
                <w:szCs w:val="21"/>
              </w:rPr>
              <w:t xml:space="preserve">  </w:t>
            </w:r>
            <w:r>
              <w:rPr>
                <w:rFonts w:hint="eastAsia" w:ascii="仿宋_GB2312" w:eastAsia="仿宋_GB2312"/>
                <w:b/>
                <w:szCs w:val="21"/>
              </w:rPr>
              <w:t>定</w:t>
            </w:r>
          </w:p>
          <w:p>
            <w:pPr>
              <w:jc w:val="center"/>
              <w:rPr>
                <w:rFonts w:ascii="仿宋_GB2312" w:eastAsia="仿宋_GB2312"/>
                <w:b/>
                <w:szCs w:val="21"/>
              </w:rPr>
            </w:pPr>
            <w:r>
              <w:rPr>
                <w:rFonts w:hint="eastAsia" w:ascii="仿宋_GB2312" w:eastAsia="仿宋_GB2312"/>
                <w:b/>
                <w:szCs w:val="21"/>
              </w:rPr>
              <w:t>代表人</w:t>
            </w:r>
          </w:p>
        </w:tc>
        <w:tc>
          <w:tcPr>
            <w:tcW w:w="1708" w:type="dxa"/>
            <w:gridSpan w:val="3"/>
            <w:tcBorders>
              <w:right w:val="single" w:color="auto" w:sz="4" w:space="0"/>
            </w:tcBorders>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葛鸽</w:t>
            </w:r>
          </w:p>
        </w:tc>
        <w:tc>
          <w:tcPr>
            <w:tcW w:w="900" w:type="dxa"/>
            <w:gridSpan w:val="2"/>
            <w:tcBorders>
              <w:left w:val="single" w:color="auto" w:sz="4"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联</w:t>
            </w:r>
            <w:r>
              <w:rPr>
                <w:rFonts w:ascii="仿宋_GB2312" w:eastAsia="仿宋_GB2312"/>
                <w:b/>
                <w:szCs w:val="21"/>
              </w:rPr>
              <w:t xml:space="preserve"> </w:t>
            </w:r>
            <w:r>
              <w:rPr>
                <w:rFonts w:hint="eastAsia" w:ascii="仿宋_GB2312" w:eastAsia="仿宋_GB2312"/>
                <w:b/>
                <w:szCs w:val="21"/>
              </w:rPr>
              <w:t>系</w:t>
            </w:r>
          </w:p>
          <w:p>
            <w:pPr>
              <w:jc w:val="center"/>
              <w:rPr>
                <w:rFonts w:ascii="仿宋_GB2312" w:eastAsia="仿宋_GB2312"/>
                <w:b/>
                <w:szCs w:val="21"/>
              </w:rPr>
            </w:pPr>
            <w:r>
              <w:rPr>
                <w:rFonts w:hint="eastAsia" w:ascii="仿宋_GB2312" w:eastAsia="仿宋_GB2312"/>
                <w:b/>
                <w:szCs w:val="21"/>
              </w:rPr>
              <w:t>方</w:t>
            </w:r>
            <w:r>
              <w:rPr>
                <w:rFonts w:ascii="仿宋_GB2312" w:eastAsia="仿宋_GB2312"/>
                <w:b/>
                <w:szCs w:val="21"/>
              </w:rPr>
              <w:t xml:space="preserve"> </w:t>
            </w:r>
            <w:r>
              <w:rPr>
                <w:rFonts w:hint="eastAsia" w:ascii="仿宋_GB2312" w:eastAsia="仿宋_GB2312"/>
                <w:b/>
                <w:szCs w:val="21"/>
              </w:rPr>
              <w:t>式</w:t>
            </w:r>
          </w:p>
        </w:tc>
        <w:tc>
          <w:tcPr>
            <w:tcW w:w="2035" w:type="dxa"/>
            <w:gridSpan w:val="3"/>
            <w:tcBorders>
              <w:left w:val="single" w:color="auto" w:sz="4" w:space="0"/>
            </w:tcBorders>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0512-56318658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生产地址</w:t>
            </w:r>
          </w:p>
        </w:tc>
        <w:tc>
          <w:tcPr>
            <w:tcW w:w="8424" w:type="dxa"/>
            <w:gridSpan w:val="16"/>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江苏扬子江国际化学工业园东海路25号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1324" w:type="dxa"/>
            <w:gridSpan w:val="2"/>
            <w:vAlign w:val="center"/>
          </w:tcPr>
          <w:p>
            <w:pPr>
              <w:jc w:val="center"/>
              <w:rPr>
                <w:rFonts w:ascii="仿宋_GB2312" w:eastAsia="仿宋_GB2312"/>
                <w:b/>
                <w:sz w:val="28"/>
                <w:szCs w:val="28"/>
              </w:rPr>
            </w:pPr>
            <w:r>
              <w:rPr>
                <w:rFonts w:hint="eastAsia" w:ascii="仿宋_GB2312" w:eastAsia="仿宋_GB2312"/>
                <w:b/>
                <w:szCs w:val="21"/>
              </w:rPr>
              <w:t>生产经营和管理服务的主要内容</w:t>
            </w:r>
          </w:p>
        </w:tc>
        <w:tc>
          <w:tcPr>
            <w:tcW w:w="8424" w:type="dxa"/>
            <w:gridSpan w:val="16"/>
            <w:vAlign w:val="center"/>
          </w:tcPr>
          <w:p>
            <w:pPr>
              <w:jc w:val="left"/>
              <w:rPr>
                <w:rFonts w:hint="default" w:ascii="仿宋_GB2312" w:eastAsia="仿宋_GB2312"/>
                <w:sz w:val="28"/>
                <w:szCs w:val="28"/>
                <w:lang w:val="en-US" w:eastAsia="zh-CN"/>
              </w:rPr>
            </w:pPr>
            <w:r>
              <w:rPr>
                <w:rFonts w:hint="eastAsia" w:ascii="仿宋_GB2312" w:eastAsia="仿宋_GB2312"/>
                <w:sz w:val="28"/>
                <w:szCs w:val="28"/>
                <w:lang w:val="en-US" w:eastAsia="zh-CN"/>
              </w:rPr>
              <w:t>研究、开发、生产特种硅氧烷以及有机硅改性聚醚密封胶，销售自产产品并提供相关技术和服务；销售金属材料和制品，委托区外企业加工，自营和代理各类商品的进出口业务（国家限定公司经营或禁止进出口的商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产品及规模</w:t>
            </w:r>
          </w:p>
        </w:tc>
        <w:tc>
          <w:tcPr>
            <w:tcW w:w="8424" w:type="dxa"/>
            <w:gridSpan w:val="16"/>
            <w:tcBorders>
              <w:left w:val="single" w:color="auto" w:sz="4" w:space="0"/>
            </w:tcBorders>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硅氧烷产品：500吨/年；密封胶产品：20000吨/年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48" w:type="dxa"/>
            <w:gridSpan w:val="18"/>
            <w:vAlign w:val="center"/>
          </w:tcPr>
          <w:p>
            <w:pPr>
              <w:ind w:left="108"/>
              <w:rPr>
                <w:rFonts w:ascii="黑体" w:eastAsia="黑体"/>
                <w:b/>
                <w:sz w:val="28"/>
                <w:szCs w:val="28"/>
              </w:rPr>
            </w:pPr>
            <w:r>
              <w:rPr>
                <w:rFonts w:hint="eastAsia" w:ascii="黑体" w:eastAsia="黑体"/>
                <w:b/>
                <w:sz w:val="28"/>
                <w:szCs w:val="28"/>
              </w:rPr>
              <w:t>二、排</w:t>
            </w:r>
            <w:r>
              <w:rPr>
                <w:rFonts w:ascii="黑体" w:eastAsia="黑体"/>
                <w:b/>
                <w:sz w:val="28"/>
                <w:szCs w:val="28"/>
              </w:rPr>
              <w:t xml:space="preserve"> </w:t>
            </w:r>
            <w:r>
              <w:rPr>
                <w:rFonts w:hint="eastAsia" w:ascii="黑体" w:eastAsia="黑体"/>
                <w:b/>
                <w:sz w:val="28"/>
                <w:szCs w:val="28"/>
              </w:rPr>
              <w:t>污</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类</w:t>
            </w:r>
            <w:r>
              <w:rPr>
                <w:rFonts w:ascii="仿宋_GB2312" w:eastAsia="仿宋_GB2312"/>
                <w:b/>
                <w:szCs w:val="21"/>
              </w:rPr>
              <w:t xml:space="preserve"> </w:t>
            </w:r>
            <w:r>
              <w:rPr>
                <w:rFonts w:hint="eastAsia" w:ascii="仿宋_GB2312" w:eastAsia="仿宋_GB2312"/>
                <w:b/>
                <w:szCs w:val="21"/>
              </w:rPr>
              <w:t>别</w:t>
            </w:r>
          </w:p>
        </w:tc>
        <w:tc>
          <w:tcPr>
            <w:tcW w:w="3901" w:type="dxa"/>
            <w:gridSpan w:val="9"/>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水</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mg/l</w:t>
            </w:r>
            <w:r>
              <w:rPr>
                <w:rFonts w:hint="eastAsia" w:ascii="仿宋_GB2312" w:eastAsia="仿宋_GB2312"/>
                <w:b/>
                <w:szCs w:val="21"/>
              </w:rPr>
              <w:t>）</w:t>
            </w:r>
          </w:p>
        </w:tc>
        <w:tc>
          <w:tcPr>
            <w:tcW w:w="4643" w:type="dxa"/>
            <w:gridSpan w:val="8"/>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气</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mg/m3</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污染物</w:t>
            </w:r>
          </w:p>
        </w:tc>
        <w:tc>
          <w:tcPr>
            <w:tcW w:w="870" w:type="dxa"/>
            <w:gridSpan w:val="2"/>
            <w:vAlign w:val="center"/>
          </w:tcPr>
          <w:p>
            <w:pPr>
              <w:ind w:left="108"/>
              <w:jc w:val="center"/>
              <w:rPr>
                <w:rFonts w:ascii="仿宋_GB2312" w:eastAsia="仿宋_GB2312"/>
                <w:b/>
                <w:szCs w:val="21"/>
              </w:rPr>
            </w:pPr>
            <w:r>
              <w:rPr>
                <w:rFonts w:ascii="仿宋_GB2312" w:eastAsia="仿宋_GB2312"/>
                <w:b/>
                <w:szCs w:val="21"/>
              </w:rPr>
              <w:t>CODcr</w:t>
            </w:r>
          </w:p>
        </w:tc>
        <w:tc>
          <w:tcPr>
            <w:tcW w:w="948" w:type="dxa"/>
            <w:gridSpan w:val="3"/>
            <w:vAlign w:val="center"/>
          </w:tcPr>
          <w:p>
            <w:pPr>
              <w:ind w:left="108"/>
              <w:jc w:val="center"/>
              <w:rPr>
                <w:rFonts w:ascii="仿宋_GB2312" w:eastAsia="仿宋_GB2312"/>
                <w:b/>
                <w:szCs w:val="21"/>
              </w:rPr>
            </w:pPr>
            <w:r>
              <w:rPr>
                <w:rFonts w:hint="eastAsia" w:ascii="仿宋_GB2312" w:eastAsia="仿宋_GB2312"/>
                <w:b/>
                <w:szCs w:val="21"/>
              </w:rPr>
              <w:t>氨氮</w:t>
            </w:r>
          </w:p>
        </w:tc>
        <w:tc>
          <w:tcPr>
            <w:tcW w:w="826" w:type="dxa"/>
            <w:vAlign w:val="center"/>
          </w:tcPr>
          <w:p>
            <w:pPr>
              <w:ind w:left="108"/>
              <w:jc w:val="center"/>
              <w:rPr>
                <w:rFonts w:ascii="仿宋_GB2312" w:eastAsia="仿宋_GB2312"/>
                <w:b/>
                <w:szCs w:val="21"/>
              </w:rPr>
            </w:pPr>
            <w:r>
              <w:rPr>
                <w:rFonts w:hint="eastAsia" w:ascii="仿宋_GB2312" w:eastAsia="仿宋_GB2312"/>
                <w:b/>
                <w:szCs w:val="21"/>
              </w:rPr>
              <w:t>总磷</w:t>
            </w:r>
          </w:p>
        </w:tc>
        <w:tc>
          <w:tcPr>
            <w:tcW w:w="671" w:type="dxa"/>
            <w:gridSpan w:val="2"/>
            <w:vAlign w:val="center"/>
          </w:tcPr>
          <w:p>
            <w:pPr>
              <w:ind w:left="108"/>
              <w:jc w:val="center"/>
              <w:rPr>
                <w:rFonts w:ascii="仿宋_GB2312" w:eastAsia="仿宋_GB2312"/>
                <w:b/>
                <w:szCs w:val="21"/>
              </w:rPr>
            </w:pPr>
          </w:p>
        </w:tc>
        <w:tc>
          <w:tcPr>
            <w:tcW w:w="586" w:type="dxa"/>
            <w:vAlign w:val="center"/>
          </w:tcPr>
          <w:p>
            <w:pPr>
              <w:ind w:left="108"/>
              <w:jc w:val="center"/>
              <w:rPr>
                <w:rFonts w:ascii="仿宋_GB2312" w:eastAsia="仿宋_GB2312"/>
                <w:b/>
                <w:szCs w:val="21"/>
              </w:rPr>
            </w:pPr>
          </w:p>
        </w:tc>
        <w:tc>
          <w:tcPr>
            <w:tcW w:w="803" w:type="dxa"/>
            <w:vAlign w:val="center"/>
          </w:tcPr>
          <w:p>
            <w:pPr>
              <w:ind w:left="108"/>
              <w:jc w:val="center"/>
              <w:rPr>
                <w:rFonts w:ascii="仿宋_GB2312" w:eastAsia="仿宋_GB2312"/>
                <w:b/>
                <w:szCs w:val="21"/>
              </w:rPr>
            </w:pPr>
            <w:r>
              <w:rPr>
                <w:rFonts w:ascii="仿宋_GB2312" w:eastAsia="仿宋_GB2312"/>
                <w:b/>
                <w:szCs w:val="21"/>
              </w:rPr>
              <w:t>SO2</w:t>
            </w:r>
          </w:p>
        </w:tc>
        <w:tc>
          <w:tcPr>
            <w:tcW w:w="1015" w:type="dxa"/>
            <w:gridSpan w:val="3"/>
            <w:vAlign w:val="center"/>
          </w:tcPr>
          <w:p>
            <w:pPr>
              <w:ind w:left="108"/>
              <w:jc w:val="center"/>
              <w:rPr>
                <w:rFonts w:ascii="仿宋_GB2312" w:eastAsia="仿宋_GB2312"/>
                <w:b/>
                <w:szCs w:val="21"/>
              </w:rPr>
            </w:pPr>
            <w:r>
              <w:rPr>
                <w:rFonts w:ascii="仿宋_GB2312" w:eastAsia="仿宋_GB2312"/>
                <w:b/>
                <w:szCs w:val="21"/>
              </w:rPr>
              <w:t>NOX</w:t>
            </w:r>
          </w:p>
        </w:tc>
        <w:tc>
          <w:tcPr>
            <w:tcW w:w="900" w:type="dxa"/>
            <w:gridSpan w:val="2"/>
            <w:vAlign w:val="center"/>
          </w:tcPr>
          <w:p>
            <w:pPr>
              <w:ind w:left="108"/>
              <w:jc w:val="center"/>
              <w:rPr>
                <w:rFonts w:ascii="仿宋_GB2312" w:eastAsia="仿宋_GB2312"/>
                <w:b/>
                <w:szCs w:val="21"/>
              </w:rPr>
            </w:pPr>
            <w:r>
              <w:rPr>
                <w:rFonts w:hint="eastAsia" w:ascii="仿宋_GB2312" w:eastAsia="仿宋_GB2312"/>
                <w:b/>
                <w:szCs w:val="21"/>
              </w:rPr>
              <w:t>粉尘</w:t>
            </w:r>
          </w:p>
        </w:tc>
        <w:tc>
          <w:tcPr>
            <w:tcW w:w="907" w:type="dxa"/>
            <w:vAlign w:val="center"/>
          </w:tcPr>
          <w:p>
            <w:pPr>
              <w:ind w:left="108"/>
              <w:jc w:val="center"/>
              <w:rPr>
                <w:rFonts w:ascii="仿宋_GB2312" w:eastAsia="仿宋_GB2312"/>
                <w:b/>
                <w:szCs w:val="21"/>
              </w:rPr>
            </w:pPr>
          </w:p>
        </w:tc>
        <w:tc>
          <w:tcPr>
            <w:tcW w:w="1018" w:type="dxa"/>
            <w:vAlign w:val="center"/>
          </w:tcPr>
          <w:p>
            <w:pPr>
              <w:ind w:left="108"/>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排放浓度</w:t>
            </w:r>
          </w:p>
        </w:tc>
        <w:tc>
          <w:tcPr>
            <w:tcW w:w="870" w:type="dxa"/>
            <w:gridSpan w:val="2"/>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80</w:t>
            </w:r>
          </w:p>
        </w:tc>
        <w:tc>
          <w:tcPr>
            <w:tcW w:w="948" w:type="dxa"/>
            <w:gridSpan w:val="3"/>
            <w:vAlign w:val="center"/>
          </w:tcPr>
          <w:p>
            <w:pPr>
              <w:ind w:left="108"/>
              <w:jc w:val="center"/>
              <w:rPr>
                <w:rFonts w:hint="eastAsia" w:ascii="仿宋_GB2312" w:eastAsia="仿宋_GB2312"/>
                <w:szCs w:val="21"/>
                <w:highlight w:val="yellow"/>
                <w:lang w:val="en-US" w:eastAsia="zh-CN"/>
              </w:rPr>
            </w:pPr>
            <w:r>
              <w:rPr>
                <w:rFonts w:hint="eastAsia" w:ascii="仿宋_GB2312" w:eastAsia="仿宋_GB2312"/>
                <w:szCs w:val="21"/>
                <w:highlight w:val="yellow"/>
                <w:lang w:val="en-US" w:eastAsia="zh-CN"/>
              </w:rPr>
              <w:t>5</w:t>
            </w:r>
          </w:p>
        </w:tc>
        <w:tc>
          <w:tcPr>
            <w:tcW w:w="826" w:type="dxa"/>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0.5</w:t>
            </w:r>
          </w:p>
        </w:tc>
        <w:tc>
          <w:tcPr>
            <w:tcW w:w="671" w:type="dxa"/>
            <w:gridSpan w:val="2"/>
            <w:vAlign w:val="center"/>
          </w:tcPr>
          <w:p>
            <w:pPr>
              <w:ind w:left="108"/>
              <w:jc w:val="center"/>
              <w:rPr>
                <w:rFonts w:ascii="仿宋_GB2312" w:eastAsia="仿宋_GB2312"/>
                <w:szCs w:val="21"/>
                <w:highlight w:val="yellow"/>
              </w:rPr>
            </w:pPr>
          </w:p>
        </w:tc>
        <w:tc>
          <w:tcPr>
            <w:tcW w:w="586" w:type="dxa"/>
            <w:vAlign w:val="center"/>
          </w:tcPr>
          <w:p>
            <w:pPr>
              <w:ind w:left="108"/>
              <w:jc w:val="center"/>
              <w:rPr>
                <w:rFonts w:ascii="仿宋_GB2312" w:eastAsia="仿宋_GB2312"/>
                <w:szCs w:val="21"/>
                <w:highlight w:val="yellow"/>
              </w:rPr>
            </w:pPr>
          </w:p>
        </w:tc>
        <w:tc>
          <w:tcPr>
            <w:tcW w:w="80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30</w:t>
            </w: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执行标准</w:t>
            </w:r>
          </w:p>
        </w:tc>
        <w:tc>
          <w:tcPr>
            <w:tcW w:w="2644" w:type="dxa"/>
            <w:gridSpan w:val="6"/>
            <w:vAlign w:val="center"/>
          </w:tcPr>
          <w:p>
            <w:pPr>
              <w:ind w:left="108"/>
              <w:jc w:val="center"/>
              <w:rPr>
                <w:rFonts w:ascii="仿宋_GB2312" w:eastAsia="仿宋_GB2312"/>
                <w:szCs w:val="21"/>
                <w:highlight w:val="yellow"/>
              </w:rPr>
            </w:pPr>
            <w:r>
              <w:rPr>
                <w:rFonts w:hint="eastAsia" w:ascii="仿宋_GB2312" w:eastAsia="仿宋_GB2312"/>
                <w:szCs w:val="21"/>
                <w:highlight w:val="yellow"/>
                <w:lang w:val="en-US" w:eastAsia="zh-CN"/>
              </w:rPr>
              <w:t>GB31572-2015</w:t>
            </w:r>
          </w:p>
        </w:tc>
        <w:tc>
          <w:tcPr>
            <w:tcW w:w="671" w:type="dxa"/>
            <w:gridSpan w:val="2"/>
            <w:vAlign w:val="center"/>
          </w:tcPr>
          <w:p>
            <w:pPr>
              <w:ind w:left="108"/>
              <w:jc w:val="center"/>
              <w:rPr>
                <w:rFonts w:ascii="仿宋_GB2312" w:eastAsia="仿宋_GB2312"/>
                <w:szCs w:val="21"/>
                <w:highlight w:val="yellow"/>
              </w:rPr>
            </w:pPr>
          </w:p>
        </w:tc>
        <w:tc>
          <w:tcPr>
            <w:tcW w:w="586" w:type="dxa"/>
            <w:vAlign w:val="center"/>
          </w:tcPr>
          <w:p>
            <w:pPr>
              <w:ind w:left="108"/>
              <w:jc w:val="center"/>
              <w:rPr>
                <w:rFonts w:ascii="仿宋_GB2312" w:eastAsia="仿宋_GB2312"/>
                <w:szCs w:val="21"/>
                <w:highlight w:val="yellow"/>
              </w:rPr>
            </w:pPr>
          </w:p>
        </w:tc>
        <w:tc>
          <w:tcPr>
            <w:tcW w:w="2718" w:type="dxa"/>
            <w:gridSpan w:val="6"/>
            <w:vAlign w:val="center"/>
          </w:tcPr>
          <w:p>
            <w:pPr>
              <w:ind w:left="108"/>
              <w:jc w:val="center"/>
              <w:rPr>
                <w:rFonts w:ascii="仿宋_GB2312" w:eastAsia="仿宋_GB2312"/>
                <w:szCs w:val="21"/>
                <w:highlight w:val="yellow"/>
              </w:rPr>
            </w:pPr>
            <w:r>
              <w:rPr>
                <w:rFonts w:hint="eastAsia" w:ascii="仿宋_GB2312" w:eastAsia="仿宋_GB2312"/>
                <w:szCs w:val="21"/>
                <w:highlight w:val="yellow"/>
                <w:lang w:val="en-US" w:eastAsia="zh-CN"/>
              </w:rPr>
              <w:t>GB31572-2015</w:t>
            </w: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超标情况</w:t>
            </w:r>
          </w:p>
        </w:tc>
        <w:tc>
          <w:tcPr>
            <w:tcW w:w="870" w:type="dxa"/>
            <w:gridSpan w:val="2"/>
            <w:vAlign w:val="center"/>
          </w:tcPr>
          <w:p>
            <w:pPr>
              <w:ind w:left="108"/>
              <w:jc w:val="center"/>
              <w:rPr>
                <w:rFonts w:ascii="仿宋_GB2312" w:eastAsia="仿宋_GB2312"/>
                <w:szCs w:val="21"/>
                <w:highlight w:val="yellow"/>
              </w:rPr>
            </w:pPr>
          </w:p>
        </w:tc>
        <w:tc>
          <w:tcPr>
            <w:tcW w:w="948" w:type="dxa"/>
            <w:gridSpan w:val="3"/>
            <w:vAlign w:val="center"/>
          </w:tcPr>
          <w:p>
            <w:pPr>
              <w:ind w:left="108"/>
              <w:jc w:val="center"/>
              <w:rPr>
                <w:rFonts w:ascii="仿宋_GB2312" w:eastAsia="仿宋_GB2312"/>
                <w:szCs w:val="21"/>
                <w:highlight w:val="yellow"/>
              </w:rPr>
            </w:pPr>
          </w:p>
        </w:tc>
        <w:tc>
          <w:tcPr>
            <w:tcW w:w="826" w:type="dxa"/>
            <w:vAlign w:val="center"/>
          </w:tcPr>
          <w:p>
            <w:pPr>
              <w:ind w:left="108"/>
              <w:jc w:val="center"/>
              <w:rPr>
                <w:rFonts w:ascii="仿宋_GB2312" w:eastAsia="仿宋_GB2312"/>
                <w:szCs w:val="21"/>
                <w:highlight w:val="yellow"/>
              </w:rPr>
            </w:pPr>
          </w:p>
        </w:tc>
        <w:tc>
          <w:tcPr>
            <w:tcW w:w="671" w:type="dxa"/>
            <w:gridSpan w:val="2"/>
            <w:vAlign w:val="center"/>
          </w:tcPr>
          <w:p>
            <w:pPr>
              <w:ind w:left="108"/>
              <w:jc w:val="center"/>
              <w:rPr>
                <w:rFonts w:ascii="仿宋_GB2312" w:eastAsia="仿宋_GB2312"/>
                <w:szCs w:val="21"/>
                <w:highlight w:val="yellow"/>
              </w:rPr>
            </w:pPr>
          </w:p>
        </w:tc>
        <w:tc>
          <w:tcPr>
            <w:tcW w:w="586" w:type="dxa"/>
            <w:vAlign w:val="center"/>
          </w:tcPr>
          <w:p>
            <w:pPr>
              <w:ind w:left="108"/>
              <w:jc w:val="center"/>
              <w:rPr>
                <w:rFonts w:ascii="仿宋_GB2312" w:eastAsia="仿宋_GB2312"/>
                <w:szCs w:val="21"/>
                <w:highlight w:val="yellow"/>
              </w:rPr>
            </w:pPr>
          </w:p>
        </w:tc>
        <w:tc>
          <w:tcPr>
            <w:tcW w:w="80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排放方式</w:t>
            </w:r>
          </w:p>
        </w:tc>
        <w:tc>
          <w:tcPr>
            <w:tcW w:w="3901" w:type="dxa"/>
            <w:gridSpan w:val="9"/>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接污水处理厂</w:t>
            </w:r>
          </w:p>
        </w:tc>
        <w:tc>
          <w:tcPr>
            <w:tcW w:w="4643" w:type="dxa"/>
            <w:gridSpan w:val="8"/>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排外环境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排放总量（</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50</w:t>
            </w:r>
          </w:p>
        </w:tc>
        <w:tc>
          <w:tcPr>
            <w:tcW w:w="948" w:type="dxa"/>
            <w:gridSpan w:val="3"/>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20</w:t>
            </w:r>
          </w:p>
        </w:tc>
        <w:tc>
          <w:tcPr>
            <w:tcW w:w="826" w:type="dxa"/>
            <w:vAlign w:val="center"/>
          </w:tcPr>
          <w:p>
            <w:pPr>
              <w:ind w:left="108"/>
              <w:jc w:val="center"/>
              <w:rPr>
                <w:rFonts w:ascii="仿宋_GB2312" w:eastAsia="仿宋_GB2312"/>
                <w:szCs w:val="21"/>
                <w:highlight w:val="yellow"/>
              </w:rPr>
            </w:pPr>
          </w:p>
        </w:tc>
        <w:tc>
          <w:tcPr>
            <w:tcW w:w="671" w:type="dxa"/>
            <w:gridSpan w:val="2"/>
            <w:vAlign w:val="center"/>
          </w:tcPr>
          <w:p>
            <w:pPr>
              <w:ind w:left="108"/>
              <w:jc w:val="center"/>
              <w:rPr>
                <w:rFonts w:ascii="仿宋_GB2312" w:eastAsia="仿宋_GB2312"/>
                <w:szCs w:val="21"/>
                <w:highlight w:val="yellow"/>
              </w:rPr>
            </w:pPr>
          </w:p>
        </w:tc>
        <w:tc>
          <w:tcPr>
            <w:tcW w:w="586" w:type="dxa"/>
            <w:vAlign w:val="center"/>
          </w:tcPr>
          <w:p>
            <w:pPr>
              <w:ind w:left="108"/>
              <w:jc w:val="center"/>
              <w:rPr>
                <w:rFonts w:ascii="仿宋_GB2312" w:eastAsia="仿宋_GB2312"/>
                <w:szCs w:val="21"/>
                <w:highlight w:val="yellow"/>
              </w:rPr>
            </w:pPr>
          </w:p>
        </w:tc>
        <w:tc>
          <w:tcPr>
            <w:tcW w:w="80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560</w:t>
            </w: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核定的</w:t>
            </w:r>
          </w:p>
          <w:p>
            <w:pPr>
              <w:jc w:val="center"/>
              <w:rPr>
                <w:rFonts w:ascii="仿宋_GB2312" w:eastAsia="仿宋_GB2312"/>
                <w:b/>
                <w:szCs w:val="21"/>
              </w:rPr>
            </w:pPr>
            <w:r>
              <w:rPr>
                <w:rFonts w:hint="eastAsia" w:ascii="仿宋_GB2312" w:eastAsia="仿宋_GB2312"/>
                <w:b/>
                <w:szCs w:val="21"/>
              </w:rPr>
              <w:t>排放总量</w:t>
            </w:r>
          </w:p>
          <w:p>
            <w:pPr>
              <w:jc w:val="center"/>
              <w:rPr>
                <w:rFonts w:ascii="仿宋_GB2312" w:eastAsia="仿宋_GB2312"/>
                <w:b/>
                <w:szCs w:val="21"/>
              </w:rPr>
            </w:pPr>
            <w:r>
              <w:rPr>
                <w:rFonts w:hint="eastAsia" w:ascii="仿宋_GB2312" w:eastAsia="仿宋_GB2312"/>
                <w:b/>
                <w:szCs w:val="21"/>
              </w:rPr>
              <w:t>（</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1612</w:t>
            </w:r>
          </w:p>
        </w:tc>
        <w:tc>
          <w:tcPr>
            <w:tcW w:w="948" w:type="dxa"/>
            <w:gridSpan w:val="3"/>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38</w:t>
            </w:r>
          </w:p>
        </w:tc>
        <w:tc>
          <w:tcPr>
            <w:tcW w:w="826" w:type="dxa"/>
            <w:vAlign w:val="center"/>
          </w:tcPr>
          <w:p>
            <w:pPr>
              <w:ind w:left="108"/>
              <w:jc w:val="center"/>
              <w:rPr>
                <w:rFonts w:ascii="仿宋_GB2312" w:eastAsia="仿宋_GB2312"/>
                <w:szCs w:val="21"/>
                <w:highlight w:val="yellow"/>
              </w:rPr>
            </w:pPr>
          </w:p>
        </w:tc>
        <w:tc>
          <w:tcPr>
            <w:tcW w:w="671" w:type="dxa"/>
            <w:gridSpan w:val="2"/>
            <w:vAlign w:val="center"/>
          </w:tcPr>
          <w:p>
            <w:pPr>
              <w:ind w:left="108"/>
              <w:jc w:val="center"/>
              <w:rPr>
                <w:rFonts w:ascii="仿宋_GB2312" w:eastAsia="仿宋_GB2312"/>
                <w:szCs w:val="21"/>
                <w:highlight w:val="yellow"/>
              </w:rPr>
            </w:pPr>
          </w:p>
        </w:tc>
        <w:tc>
          <w:tcPr>
            <w:tcW w:w="586" w:type="dxa"/>
            <w:vAlign w:val="center"/>
          </w:tcPr>
          <w:p>
            <w:pPr>
              <w:ind w:left="108"/>
              <w:jc w:val="center"/>
              <w:rPr>
                <w:rFonts w:ascii="仿宋_GB2312" w:eastAsia="仿宋_GB2312"/>
                <w:szCs w:val="21"/>
                <w:highlight w:val="yellow"/>
              </w:rPr>
            </w:pPr>
          </w:p>
        </w:tc>
        <w:tc>
          <w:tcPr>
            <w:tcW w:w="80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1000</w:t>
            </w: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restart"/>
            <w:vAlign w:val="center"/>
          </w:tcPr>
          <w:p>
            <w:pPr>
              <w:jc w:val="center"/>
              <w:rPr>
                <w:rFonts w:ascii="仿宋_GB2312" w:eastAsia="仿宋_GB2312"/>
                <w:b/>
                <w:szCs w:val="21"/>
              </w:rPr>
            </w:pPr>
            <w:r>
              <w:rPr>
                <w:rFonts w:hint="eastAsia" w:ascii="仿宋_GB2312" w:eastAsia="仿宋_GB2312"/>
                <w:b/>
                <w:szCs w:val="21"/>
              </w:rPr>
              <w:t>排</w:t>
            </w:r>
            <w:r>
              <w:rPr>
                <w:rFonts w:ascii="仿宋_GB2312" w:eastAsia="仿宋_GB2312"/>
                <w:b/>
                <w:szCs w:val="21"/>
              </w:rPr>
              <w:t xml:space="preserve"> </w:t>
            </w:r>
            <w:r>
              <w:rPr>
                <w:rFonts w:hint="eastAsia" w:ascii="仿宋_GB2312" w:eastAsia="仿宋_GB2312"/>
                <w:b/>
                <w:szCs w:val="21"/>
              </w:rPr>
              <w:t>放</w:t>
            </w:r>
            <w:r>
              <w:rPr>
                <w:rFonts w:ascii="仿宋_GB2312" w:eastAsia="仿宋_GB2312"/>
                <w:b/>
                <w:szCs w:val="21"/>
              </w:rPr>
              <w:t xml:space="preserve"> </w:t>
            </w:r>
            <w:r>
              <w:rPr>
                <w:rFonts w:hint="eastAsia" w:ascii="仿宋_GB2312" w:eastAsia="仿宋_GB2312"/>
                <w:b/>
                <w:szCs w:val="21"/>
              </w:rPr>
              <w:t>口</w:t>
            </w:r>
          </w:p>
          <w:p>
            <w:pPr>
              <w:jc w:val="center"/>
              <w:rPr>
                <w:rFonts w:ascii="仿宋_GB2312" w:eastAsia="仿宋_GB2312"/>
                <w:b/>
                <w:szCs w:val="21"/>
              </w:rPr>
            </w:pPr>
          </w:p>
          <w:p>
            <w:pPr>
              <w:jc w:val="center"/>
              <w:rPr>
                <w:rFonts w:ascii="仿宋_GB2312" w:eastAsia="仿宋_GB2312"/>
                <w:b/>
                <w:szCs w:val="21"/>
              </w:rPr>
            </w:pPr>
            <w:r>
              <w:rPr>
                <w:rFonts w:hint="eastAsia" w:ascii="仿宋_GB2312" w:eastAsia="仿宋_GB2312"/>
                <w:b/>
                <w:szCs w:val="21"/>
              </w:rPr>
              <w:t>数量及</w:t>
            </w:r>
          </w:p>
          <w:p>
            <w:pPr>
              <w:jc w:val="center"/>
              <w:rPr>
                <w:rFonts w:ascii="仿宋_GB2312" w:eastAsia="仿宋_GB2312"/>
                <w:b/>
                <w:szCs w:val="21"/>
              </w:rPr>
            </w:pPr>
          </w:p>
          <w:p>
            <w:pPr>
              <w:jc w:val="center"/>
              <w:rPr>
                <w:rFonts w:ascii="仿宋_GB2312" w:eastAsia="仿宋_GB2312"/>
                <w:b/>
                <w:sz w:val="28"/>
                <w:szCs w:val="28"/>
              </w:rPr>
            </w:pPr>
            <w:r>
              <w:rPr>
                <w:rFonts w:hint="eastAsia" w:ascii="仿宋_GB2312" w:eastAsia="仿宋_GB2312"/>
                <w:b/>
                <w:szCs w:val="21"/>
              </w:rPr>
              <w:t>分布情况</w:t>
            </w:r>
          </w:p>
        </w:tc>
        <w:tc>
          <w:tcPr>
            <w:tcW w:w="1194" w:type="dxa"/>
            <w:gridSpan w:val="3"/>
            <w:vAlign w:val="center"/>
          </w:tcPr>
          <w:p>
            <w:pPr>
              <w:jc w:val="left"/>
              <w:rPr>
                <w:rFonts w:ascii="仿宋_GB2312" w:eastAsia="仿宋_GB2312"/>
                <w:b/>
                <w:szCs w:val="21"/>
              </w:rPr>
            </w:pPr>
            <w:r>
              <w:rPr>
                <w:rFonts w:hint="eastAsia" w:ascii="仿宋_GB2312" w:eastAsia="仿宋_GB2312"/>
                <w:b/>
                <w:szCs w:val="21"/>
              </w:rPr>
              <w:t>排放口</w:t>
            </w:r>
            <w:r>
              <w:rPr>
                <w:rFonts w:ascii="仿宋_GB2312" w:eastAsia="仿宋_GB2312"/>
                <w:b/>
                <w:szCs w:val="21"/>
              </w:rPr>
              <w:t>1</w:t>
            </w:r>
          </w:p>
        </w:tc>
        <w:tc>
          <w:tcPr>
            <w:tcW w:w="2707" w:type="dxa"/>
            <w:gridSpan w:val="6"/>
            <w:vAlign w:val="center"/>
          </w:tcPr>
          <w:p>
            <w:pPr>
              <w:ind w:firstLine="103" w:firstLineChars="49"/>
              <w:jc w:val="left"/>
              <w:rPr>
                <w:rFonts w:hint="eastAsia" w:ascii="仿宋_GB2312" w:hAnsi="仿宋_GB2312" w:eastAsia="仿宋_GB2312" w:cs="仿宋_GB2312"/>
                <w:szCs w:val="21"/>
                <w:lang w:val="en-US" w:eastAsia="zh-CN"/>
              </w:rPr>
            </w:pPr>
            <w:r>
              <w:rPr>
                <w:rFonts w:hint="eastAsia" w:ascii="仿宋_GB2312" w:eastAsia="仿宋_GB2312"/>
                <w:b/>
                <w:szCs w:val="21"/>
              </w:rPr>
              <w:t>经度：</w:t>
            </w:r>
            <w:r>
              <w:rPr>
                <w:rFonts w:ascii="仿宋_GB2312" w:eastAsia="仿宋_GB2312"/>
                <w:b/>
                <w:szCs w:val="21"/>
              </w:rPr>
              <w:t xml:space="preserve"> </w:t>
            </w:r>
            <w:r>
              <w:rPr>
                <w:rFonts w:hint="eastAsia" w:ascii="仿宋_GB2312" w:eastAsia="仿宋_GB2312"/>
                <w:b/>
                <w:szCs w:val="21"/>
                <w:lang w:val="en-US" w:eastAsia="zh-CN"/>
              </w:rPr>
              <w:t>120</w:t>
            </w:r>
            <w:r>
              <w:rPr>
                <w:rFonts w:hint="eastAsia" w:ascii="微软雅黑" w:hAnsi="微软雅黑" w:eastAsia="微软雅黑" w:cs="微软雅黑"/>
                <w:b/>
                <w:szCs w:val="21"/>
                <w:lang w:val="en-US" w:eastAsia="zh-CN"/>
              </w:rPr>
              <w:t>°</w:t>
            </w:r>
            <w:r>
              <w:rPr>
                <w:rFonts w:hint="eastAsia" w:ascii="仿宋_GB2312" w:hAnsi="仿宋_GB2312" w:eastAsia="仿宋_GB2312" w:cs="仿宋_GB2312"/>
                <w:b/>
                <w:szCs w:val="21"/>
                <w:lang w:val="en-US" w:eastAsia="zh-CN"/>
              </w:rPr>
              <w:t>28</w:t>
            </w:r>
            <w:r>
              <w:rPr>
                <w:rFonts w:hint="eastAsia" w:ascii="微软雅黑" w:hAnsi="微软雅黑" w:eastAsia="微软雅黑" w:cs="微软雅黑"/>
                <w:b/>
                <w:szCs w:val="21"/>
                <w:lang w:val="en-US" w:eastAsia="zh-CN"/>
              </w:rPr>
              <w:t>'</w:t>
            </w:r>
            <w:r>
              <w:rPr>
                <w:rFonts w:hint="eastAsia" w:ascii="仿宋_GB2312" w:hAnsi="仿宋_GB2312" w:eastAsia="仿宋_GB2312" w:cs="仿宋_GB2312"/>
                <w:b/>
                <w:szCs w:val="21"/>
                <w:lang w:val="en-US" w:eastAsia="zh-CN"/>
              </w:rPr>
              <w:t>4.51</w:t>
            </w:r>
            <w:r>
              <w:rPr>
                <w:rFonts w:hint="eastAsia" w:ascii="微软雅黑" w:hAnsi="微软雅黑" w:eastAsia="微软雅黑" w:cs="微软雅黑"/>
                <w:b/>
                <w:szCs w:val="21"/>
                <w:lang w:val="en-US" w:eastAsia="zh-CN"/>
              </w:rPr>
              <w:t>"</w:t>
            </w:r>
          </w:p>
          <w:p>
            <w:pPr>
              <w:ind w:firstLine="103" w:firstLineChars="49"/>
              <w:jc w:val="left"/>
              <w:rPr>
                <w:rFonts w:ascii="仿宋_GB2312" w:eastAsia="仿宋_GB2312"/>
                <w:szCs w:val="21"/>
              </w:rPr>
            </w:pPr>
            <w:r>
              <w:rPr>
                <w:rFonts w:hint="eastAsia" w:ascii="仿宋_GB2312" w:eastAsia="仿宋_GB2312"/>
                <w:b/>
                <w:szCs w:val="21"/>
              </w:rPr>
              <w:t>纬度：</w:t>
            </w:r>
            <w:r>
              <w:rPr>
                <w:rFonts w:ascii="仿宋_GB2312" w:eastAsia="仿宋_GB2312"/>
                <w:b/>
                <w:szCs w:val="21"/>
              </w:rPr>
              <w:t xml:space="preserve"> </w:t>
            </w:r>
            <w:r>
              <w:rPr>
                <w:rFonts w:hint="eastAsia" w:ascii="仿宋_GB2312" w:eastAsia="仿宋_GB2312"/>
                <w:b/>
                <w:szCs w:val="21"/>
                <w:lang w:val="en-US" w:eastAsia="zh-CN"/>
              </w:rPr>
              <w:t>31</w:t>
            </w:r>
            <w:r>
              <w:rPr>
                <w:rFonts w:hint="eastAsia" w:ascii="微软雅黑" w:hAnsi="微软雅黑" w:eastAsia="微软雅黑" w:cs="微软雅黑"/>
                <w:b/>
                <w:szCs w:val="21"/>
                <w:lang w:val="en-US" w:eastAsia="zh-CN"/>
              </w:rPr>
              <w:t>°</w:t>
            </w:r>
            <w:r>
              <w:rPr>
                <w:rFonts w:hint="eastAsia" w:ascii="仿宋_GB2312" w:hAnsi="仿宋_GB2312" w:eastAsia="仿宋_GB2312" w:cs="仿宋_GB2312"/>
                <w:b/>
                <w:szCs w:val="21"/>
                <w:lang w:val="en-US" w:eastAsia="zh-CN"/>
              </w:rPr>
              <w:t>57</w:t>
            </w:r>
            <w:r>
              <w:rPr>
                <w:rFonts w:hint="eastAsia" w:ascii="微软雅黑" w:hAnsi="微软雅黑" w:eastAsia="微软雅黑" w:cs="微软雅黑"/>
                <w:b/>
                <w:szCs w:val="21"/>
                <w:lang w:val="en-US" w:eastAsia="zh-CN"/>
              </w:rPr>
              <w:t>'</w:t>
            </w:r>
            <w:r>
              <w:rPr>
                <w:rFonts w:hint="eastAsia" w:ascii="仿宋_GB2312" w:hAnsi="仿宋_GB2312" w:eastAsia="仿宋_GB2312" w:cs="仿宋_GB2312"/>
                <w:b/>
                <w:szCs w:val="21"/>
                <w:lang w:val="en-US" w:eastAsia="zh-CN"/>
              </w:rPr>
              <w:t>51.59</w:t>
            </w:r>
            <w:r>
              <w:rPr>
                <w:rFonts w:hint="eastAsia" w:ascii="微软雅黑" w:hAnsi="微软雅黑" w:eastAsia="微软雅黑" w:cs="微软雅黑"/>
                <w:b/>
                <w:szCs w:val="21"/>
                <w:lang w:val="en-US" w:eastAsia="zh-CN"/>
              </w:rPr>
              <w:t>"</w:t>
            </w:r>
          </w:p>
        </w:tc>
        <w:tc>
          <w:tcPr>
            <w:tcW w:w="1295" w:type="dxa"/>
            <w:gridSpan w:val="2"/>
            <w:vAlign w:val="center"/>
          </w:tcPr>
          <w:p>
            <w:pPr>
              <w:ind w:left="108"/>
              <w:jc w:val="center"/>
              <w:rPr>
                <w:rFonts w:ascii="仿宋_GB2312" w:eastAsia="仿宋_GB2312"/>
                <w:b/>
                <w:szCs w:val="21"/>
              </w:rPr>
            </w:pPr>
            <w:r>
              <w:rPr>
                <w:rFonts w:hint="eastAsia" w:ascii="仿宋_GB2312" w:eastAsia="仿宋_GB2312"/>
                <w:b/>
                <w:szCs w:val="21"/>
              </w:rPr>
              <w:t>排气筒</w:t>
            </w:r>
            <w:r>
              <w:rPr>
                <w:rFonts w:ascii="仿宋_GB2312" w:eastAsia="仿宋_GB2312"/>
                <w:b/>
                <w:szCs w:val="21"/>
              </w:rPr>
              <w:t>1</w:t>
            </w:r>
          </w:p>
        </w:tc>
        <w:tc>
          <w:tcPr>
            <w:tcW w:w="3348" w:type="dxa"/>
            <w:gridSpan w:val="6"/>
            <w:vAlign w:val="center"/>
          </w:tcPr>
          <w:p>
            <w:pPr>
              <w:ind w:left="48"/>
              <w:jc w:val="left"/>
              <w:rPr>
                <w:rFonts w:ascii="仿宋_GB2312" w:eastAsia="仿宋_GB2312"/>
                <w:szCs w:val="21"/>
              </w:rPr>
            </w:pPr>
            <w:r>
              <w:rPr>
                <w:rFonts w:hint="eastAsia" w:ascii="仿宋_GB2312" w:eastAsia="仿宋_GB2312"/>
                <w:b/>
                <w:szCs w:val="21"/>
              </w:rPr>
              <w:t>经度：</w:t>
            </w:r>
            <w:r>
              <w:rPr>
                <w:rFonts w:hint="eastAsia" w:ascii="仿宋_GB2312" w:eastAsia="仿宋_GB2312"/>
                <w:b/>
                <w:szCs w:val="21"/>
                <w:lang w:val="en-US" w:eastAsia="zh-CN"/>
              </w:rPr>
              <w:t>120</w:t>
            </w:r>
            <w:r>
              <w:rPr>
                <w:rFonts w:hint="eastAsia" w:ascii="微软雅黑" w:hAnsi="微软雅黑" w:eastAsia="微软雅黑" w:cs="微软雅黑"/>
                <w:b/>
                <w:szCs w:val="21"/>
                <w:lang w:val="en-US" w:eastAsia="zh-CN"/>
              </w:rPr>
              <w:t>°</w:t>
            </w:r>
            <w:r>
              <w:rPr>
                <w:rFonts w:hint="eastAsia" w:ascii="仿宋_GB2312" w:hAnsi="仿宋_GB2312" w:eastAsia="仿宋_GB2312" w:cs="仿宋_GB2312"/>
                <w:b/>
                <w:szCs w:val="21"/>
                <w:lang w:val="en-US" w:eastAsia="zh-CN"/>
              </w:rPr>
              <w:t>28</w:t>
            </w:r>
            <w:r>
              <w:rPr>
                <w:rFonts w:hint="eastAsia" w:ascii="微软雅黑" w:hAnsi="微软雅黑" w:eastAsia="微软雅黑" w:cs="微软雅黑"/>
                <w:b/>
                <w:szCs w:val="21"/>
                <w:lang w:val="en-US" w:eastAsia="zh-CN"/>
              </w:rPr>
              <w:t>'</w:t>
            </w:r>
            <w:r>
              <w:rPr>
                <w:rFonts w:hint="eastAsia" w:ascii="仿宋_GB2312" w:hAnsi="仿宋_GB2312" w:eastAsia="仿宋_GB2312" w:cs="仿宋_GB2312"/>
                <w:b/>
                <w:szCs w:val="21"/>
                <w:lang w:val="en-US" w:eastAsia="zh-CN"/>
              </w:rPr>
              <w:t>3.22</w:t>
            </w:r>
            <w:r>
              <w:rPr>
                <w:rFonts w:hint="eastAsia" w:ascii="微软雅黑" w:hAnsi="微软雅黑" w:eastAsia="微软雅黑" w:cs="微软雅黑"/>
                <w:b/>
                <w:szCs w:val="21"/>
                <w:lang w:val="en-US" w:eastAsia="zh-CN"/>
              </w:rPr>
              <w:t>"</w:t>
            </w:r>
          </w:p>
          <w:p>
            <w:pPr>
              <w:ind w:left="48"/>
              <w:jc w:val="left"/>
              <w:rPr>
                <w:rFonts w:ascii="仿宋_GB2312" w:eastAsia="仿宋_GB2312"/>
                <w:szCs w:val="21"/>
              </w:rPr>
            </w:pPr>
            <w:r>
              <w:rPr>
                <w:rFonts w:hint="eastAsia" w:ascii="仿宋_GB2312" w:eastAsia="仿宋_GB2312"/>
                <w:b/>
                <w:szCs w:val="21"/>
              </w:rPr>
              <w:t>纬度：</w:t>
            </w:r>
            <w:r>
              <w:rPr>
                <w:rFonts w:hint="eastAsia" w:ascii="仿宋_GB2312" w:eastAsia="仿宋_GB2312"/>
                <w:b/>
                <w:szCs w:val="21"/>
                <w:lang w:val="en-US" w:eastAsia="zh-CN"/>
              </w:rPr>
              <w:t>31</w:t>
            </w:r>
            <w:r>
              <w:rPr>
                <w:rFonts w:hint="eastAsia" w:ascii="微软雅黑" w:hAnsi="微软雅黑" w:eastAsia="微软雅黑" w:cs="微软雅黑"/>
                <w:b/>
                <w:szCs w:val="21"/>
                <w:lang w:val="en-US" w:eastAsia="zh-CN"/>
              </w:rPr>
              <w:t>°</w:t>
            </w:r>
            <w:r>
              <w:rPr>
                <w:rFonts w:hint="eastAsia" w:ascii="仿宋_GB2312" w:hAnsi="仿宋_GB2312" w:eastAsia="仿宋_GB2312" w:cs="仿宋_GB2312"/>
                <w:b/>
                <w:szCs w:val="21"/>
                <w:lang w:val="en-US" w:eastAsia="zh-CN"/>
              </w:rPr>
              <w:t>57</w:t>
            </w:r>
            <w:r>
              <w:rPr>
                <w:rFonts w:hint="eastAsia" w:ascii="微软雅黑" w:hAnsi="微软雅黑" w:eastAsia="微软雅黑" w:cs="微软雅黑"/>
                <w:b/>
                <w:szCs w:val="21"/>
                <w:lang w:val="en-US" w:eastAsia="zh-CN"/>
              </w:rPr>
              <w:t>'</w:t>
            </w:r>
            <w:r>
              <w:rPr>
                <w:rFonts w:hint="eastAsia" w:ascii="仿宋_GB2312" w:hAnsi="仿宋_GB2312" w:eastAsia="仿宋_GB2312" w:cs="仿宋_GB2312"/>
                <w:b/>
                <w:szCs w:val="21"/>
                <w:lang w:val="en-US" w:eastAsia="zh-CN"/>
              </w:rPr>
              <w:t>49.10</w:t>
            </w:r>
            <w:r>
              <w:rPr>
                <w:rFonts w:hint="eastAsia" w:ascii="微软雅黑" w:hAnsi="微软雅黑" w:eastAsia="微软雅黑" w:cs="微软雅黑"/>
                <w:b/>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jc w:val="left"/>
              <w:rPr>
                <w:rFonts w:ascii="仿宋_GB2312" w:eastAsia="仿宋_GB2312"/>
                <w:b/>
                <w:szCs w:val="21"/>
              </w:rPr>
            </w:pPr>
            <w:r>
              <w:rPr>
                <w:rFonts w:hint="eastAsia" w:ascii="仿宋_GB2312" w:eastAsia="仿宋_GB2312"/>
                <w:b/>
                <w:szCs w:val="21"/>
              </w:rPr>
              <w:t>排放口</w:t>
            </w:r>
            <w:r>
              <w:rPr>
                <w:rFonts w:ascii="仿宋_GB2312" w:eastAsia="仿宋_GB2312"/>
                <w:b/>
                <w:szCs w:val="21"/>
              </w:rPr>
              <w:t>2</w:t>
            </w:r>
          </w:p>
        </w:tc>
        <w:tc>
          <w:tcPr>
            <w:tcW w:w="2707" w:type="dxa"/>
            <w:gridSpan w:val="6"/>
            <w:vAlign w:val="center"/>
          </w:tcPr>
          <w:p>
            <w:pPr>
              <w:ind w:firstLine="103" w:firstLineChars="49"/>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w:t>
            </w:r>
          </w:p>
          <w:p>
            <w:pPr>
              <w:ind w:left="48" w:leftChars="23" w:firstLine="103" w:firstLineChars="49"/>
              <w:jc w:val="left"/>
              <w:rPr>
                <w:rFonts w:ascii="仿宋_GB2312" w:eastAsia="仿宋_GB2312"/>
                <w:szCs w:val="21"/>
              </w:rPr>
            </w:pPr>
            <w:r>
              <w:rPr>
                <w:rFonts w:hint="eastAsia" w:ascii="仿宋_GB2312" w:eastAsia="仿宋_GB2312"/>
                <w:b/>
                <w:szCs w:val="21"/>
              </w:rPr>
              <w:t>纬度：</w:t>
            </w:r>
            <w:r>
              <w:rPr>
                <w:rFonts w:ascii="仿宋_GB2312" w:eastAsia="仿宋_GB2312"/>
                <w:b/>
                <w:szCs w:val="21"/>
              </w:rPr>
              <w:t xml:space="preserve"> </w:t>
            </w:r>
          </w:p>
        </w:tc>
        <w:tc>
          <w:tcPr>
            <w:tcW w:w="1295" w:type="dxa"/>
            <w:gridSpan w:val="2"/>
            <w:vAlign w:val="center"/>
          </w:tcPr>
          <w:p>
            <w:pPr>
              <w:ind w:left="108"/>
              <w:jc w:val="center"/>
              <w:rPr>
                <w:rFonts w:ascii="仿宋_GB2312" w:eastAsia="仿宋_GB2312"/>
                <w:b/>
                <w:szCs w:val="21"/>
              </w:rPr>
            </w:pPr>
            <w:r>
              <w:rPr>
                <w:rFonts w:hint="eastAsia" w:ascii="仿宋_GB2312" w:eastAsia="仿宋_GB2312"/>
                <w:b/>
                <w:szCs w:val="21"/>
              </w:rPr>
              <w:t>排气筒</w:t>
            </w:r>
            <w:r>
              <w:rPr>
                <w:rFonts w:ascii="仿宋_GB2312" w:eastAsia="仿宋_GB2312"/>
                <w:b/>
                <w:szCs w:val="21"/>
              </w:rPr>
              <w:t>2</w:t>
            </w:r>
          </w:p>
        </w:tc>
        <w:tc>
          <w:tcPr>
            <w:tcW w:w="3348" w:type="dxa"/>
            <w:gridSpan w:val="6"/>
            <w:vAlign w:val="center"/>
          </w:tcPr>
          <w:p>
            <w:pPr>
              <w:ind w:left="48"/>
              <w:jc w:val="left"/>
              <w:rPr>
                <w:rFonts w:ascii="仿宋_GB2312" w:eastAsia="仿宋_GB2312"/>
                <w:szCs w:val="21"/>
              </w:rPr>
            </w:pPr>
            <w:r>
              <w:rPr>
                <w:rFonts w:hint="eastAsia" w:ascii="仿宋_GB2312" w:eastAsia="仿宋_GB2312"/>
                <w:b/>
                <w:szCs w:val="21"/>
              </w:rPr>
              <w:t>经度：</w:t>
            </w:r>
            <w:r>
              <w:rPr>
                <w:rFonts w:hint="eastAsia" w:ascii="仿宋_GB2312" w:eastAsia="仿宋_GB2312"/>
                <w:b/>
                <w:szCs w:val="21"/>
                <w:lang w:val="en-US" w:eastAsia="zh-CN"/>
              </w:rPr>
              <w:t>120</w:t>
            </w:r>
            <w:r>
              <w:rPr>
                <w:rFonts w:hint="eastAsia" w:ascii="微软雅黑" w:hAnsi="微软雅黑" w:eastAsia="微软雅黑" w:cs="微软雅黑"/>
                <w:b/>
                <w:szCs w:val="21"/>
                <w:lang w:val="en-US" w:eastAsia="zh-CN"/>
              </w:rPr>
              <w:t>°</w:t>
            </w:r>
            <w:r>
              <w:rPr>
                <w:rFonts w:hint="eastAsia" w:ascii="仿宋_GB2312" w:hAnsi="仿宋_GB2312" w:eastAsia="仿宋_GB2312" w:cs="仿宋_GB2312"/>
                <w:b/>
                <w:szCs w:val="21"/>
                <w:lang w:val="en-US" w:eastAsia="zh-CN"/>
              </w:rPr>
              <w:t>28</w:t>
            </w:r>
            <w:r>
              <w:rPr>
                <w:rFonts w:hint="eastAsia" w:ascii="微软雅黑" w:hAnsi="微软雅黑" w:eastAsia="微软雅黑" w:cs="微软雅黑"/>
                <w:b/>
                <w:szCs w:val="21"/>
                <w:lang w:val="en-US" w:eastAsia="zh-CN"/>
              </w:rPr>
              <w:t>'</w:t>
            </w:r>
            <w:r>
              <w:rPr>
                <w:rFonts w:hint="eastAsia" w:ascii="仿宋_GB2312" w:hAnsi="仿宋_GB2312" w:eastAsia="仿宋_GB2312" w:cs="仿宋_GB2312"/>
                <w:b/>
                <w:szCs w:val="21"/>
                <w:lang w:val="en-US" w:eastAsia="zh-CN"/>
              </w:rPr>
              <w:t>4.01</w:t>
            </w:r>
            <w:r>
              <w:rPr>
                <w:rFonts w:hint="eastAsia" w:ascii="微软雅黑" w:hAnsi="微软雅黑" w:eastAsia="微软雅黑" w:cs="微软雅黑"/>
                <w:b/>
                <w:szCs w:val="21"/>
                <w:lang w:val="en-US" w:eastAsia="zh-CN"/>
              </w:rPr>
              <w:t>"</w:t>
            </w:r>
          </w:p>
          <w:p>
            <w:pPr>
              <w:ind w:left="48"/>
              <w:jc w:val="left"/>
              <w:rPr>
                <w:rFonts w:ascii="仿宋_GB2312" w:eastAsia="仿宋_GB2312"/>
                <w:szCs w:val="21"/>
              </w:rPr>
            </w:pPr>
            <w:r>
              <w:rPr>
                <w:rFonts w:hint="eastAsia" w:ascii="仿宋_GB2312" w:eastAsia="仿宋_GB2312"/>
                <w:b/>
                <w:szCs w:val="21"/>
              </w:rPr>
              <w:t>纬度：</w:t>
            </w:r>
            <w:r>
              <w:rPr>
                <w:rFonts w:hint="eastAsia" w:ascii="仿宋_GB2312" w:eastAsia="仿宋_GB2312"/>
                <w:b/>
                <w:szCs w:val="21"/>
                <w:lang w:val="en-US" w:eastAsia="zh-CN"/>
              </w:rPr>
              <w:t>31</w:t>
            </w:r>
            <w:r>
              <w:rPr>
                <w:rFonts w:hint="eastAsia" w:ascii="微软雅黑" w:hAnsi="微软雅黑" w:eastAsia="微软雅黑" w:cs="微软雅黑"/>
                <w:b/>
                <w:szCs w:val="21"/>
                <w:lang w:val="en-US" w:eastAsia="zh-CN"/>
              </w:rPr>
              <w:t>°</w:t>
            </w:r>
            <w:r>
              <w:rPr>
                <w:rFonts w:hint="eastAsia" w:ascii="仿宋_GB2312" w:hAnsi="仿宋_GB2312" w:eastAsia="仿宋_GB2312" w:cs="仿宋_GB2312"/>
                <w:b/>
                <w:szCs w:val="21"/>
                <w:lang w:val="en-US" w:eastAsia="zh-CN"/>
              </w:rPr>
              <w:t>57</w:t>
            </w:r>
            <w:r>
              <w:rPr>
                <w:rFonts w:hint="eastAsia" w:ascii="微软雅黑" w:hAnsi="微软雅黑" w:eastAsia="微软雅黑" w:cs="微软雅黑"/>
                <w:b/>
                <w:szCs w:val="21"/>
                <w:lang w:val="en-US" w:eastAsia="zh-CN"/>
              </w:rPr>
              <w:t>'</w:t>
            </w:r>
            <w:r>
              <w:rPr>
                <w:rFonts w:hint="eastAsia" w:ascii="仿宋_GB2312" w:hAnsi="仿宋_GB2312" w:eastAsia="仿宋_GB2312" w:cs="仿宋_GB2312"/>
                <w:b/>
                <w:szCs w:val="21"/>
                <w:lang w:val="en-US" w:eastAsia="zh-CN"/>
              </w:rPr>
              <w:t>50</w:t>
            </w:r>
            <w:r>
              <w:rPr>
                <w:rFonts w:hint="eastAsia" w:ascii="微软雅黑" w:hAnsi="微软雅黑" w:eastAsia="微软雅黑" w:cs="微软雅黑"/>
                <w:b/>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jc w:val="left"/>
              <w:rPr>
                <w:rFonts w:ascii="仿宋_GB2312" w:eastAsia="仿宋_GB2312"/>
                <w:b/>
                <w:szCs w:val="21"/>
              </w:rPr>
            </w:pPr>
          </w:p>
        </w:tc>
        <w:tc>
          <w:tcPr>
            <w:tcW w:w="2707" w:type="dxa"/>
            <w:gridSpan w:val="6"/>
            <w:vAlign w:val="center"/>
          </w:tcPr>
          <w:p>
            <w:pPr>
              <w:jc w:val="left"/>
              <w:rPr>
                <w:rFonts w:ascii="仿宋_GB2312" w:eastAsia="仿宋_GB2312"/>
                <w:b/>
                <w:szCs w:val="21"/>
              </w:rPr>
            </w:pPr>
          </w:p>
        </w:tc>
        <w:tc>
          <w:tcPr>
            <w:tcW w:w="1295" w:type="dxa"/>
            <w:gridSpan w:val="2"/>
            <w:vAlign w:val="center"/>
          </w:tcPr>
          <w:p>
            <w:pPr>
              <w:ind w:left="108"/>
              <w:jc w:val="center"/>
              <w:rPr>
                <w:rFonts w:ascii="仿宋_GB2312" w:eastAsia="仿宋_GB2312"/>
                <w:b/>
                <w:szCs w:val="21"/>
              </w:rPr>
            </w:pPr>
          </w:p>
        </w:tc>
        <w:tc>
          <w:tcPr>
            <w:tcW w:w="3348" w:type="dxa"/>
            <w:gridSpan w:val="6"/>
            <w:vAlign w:val="center"/>
          </w:tcPr>
          <w:p>
            <w:pPr>
              <w:ind w:left="48"/>
              <w:jc w:val="lef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rPr>
                <w:rFonts w:ascii="仿宋_GB2312" w:eastAsia="仿宋_GB2312"/>
                <w:b/>
                <w:szCs w:val="21"/>
              </w:rPr>
            </w:pPr>
          </w:p>
        </w:tc>
        <w:tc>
          <w:tcPr>
            <w:tcW w:w="2707" w:type="dxa"/>
            <w:gridSpan w:val="6"/>
            <w:vAlign w:val="center"/>
          </w:tcPr>
          <w:p>
            <w:pPr>
              <w:rPr>
                <w:rFonts w:ascii="仿宋_GB2312" w:eastAsia="仿宋_GB2312"/>
                <w:b/>
                <w:szCs w:val="21"/>
              </w:rPr>
            </w:pPr>
          </w:p>
        </w:tc>
        <w:tc>
          <w:tcPr>
            <w:tcW w:w="1295" w:type="dxa"/>
            <w:gridSpan w:val="2"/>
            <w:vAlign w:val="center"/>
          </w:tcPr>
          <w:p>
            <w:pPr>
              <w:ind w:left="108"/>
              <w:jc w:val="center"/>
              <w:rPr>
                <w:rFonts w:ascii="仿宋_GB2312" w:eastAsia="仿宋_GB2312"/>
                <w:b/>
                <w:szCs w:val="21"/>
              </w:rPr>
            </w:pPr>
          </w:p>
        </w:tc>
        <w:tc>
          <w:tcPr>
            <w:tcW w:w="3348" w:type="dxa"/>
            <w:gridSpan w:val="6"/>
            <w:vAlign w:val="center"/>
          </w:tcPr>
          <w:p>
            <w:pP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48" w:type="dxa"/>
            <w:gridSpan w:val="18"/>
            <w:vAlign w:val="center"/>
          </w:tcPr>
          <w:p>
            <w:pPr>
              <w:ind w:firstLine="138" w:firstLineChars="49"/>
              <w:rPr>
                <w:rFonts w:ascii="黑体" w:hAnsi="宋体" w:eastAsia="黑体"/>
                <w:b/>
                <w:sz w:val="28"/>
                <w:szCs w:val="28"/>
              </w:rPr>
            </w:pPr>
            <w:r>
              <w:rPr>
                <w:rFonts w:hint="eastAsia" w:ascii="黑体" w:eastAsia="黑体"/>
                <w:b/>
                <w:sz w:val="28"/>
                <w:szCs w:val="28"/>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废水处理</w:t>
            </w:r>
          </w:p>
          <w:p>
            <w:pPr>
              <w:ind w:left="3"/>
              <w:jc w:val="center"/>
              <w:rPr>
                <w:rFonts w:ascii="仿宋_GB2312" w:eastAsia="仿宋_GB2312"/>
                <w:b/>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firstLine="102" w:firstLineChars="49"/>
              <w:jc w:val="center"/>
              <w:rPr>
                <w:rFonts w:hint="eastAsia" w:ascii="仿宋_GB2312" w:eastAsia="仿宋_GB2312"/>
                <w:lang w:val="en-US" w:eastAsia="zh-CN"/>
              </w:rPr>
            </w:pPr>
            <w:r>
              <w:rPr>
                <w:rFonts w:hint="eastAsia" w:ascii="仿宋_GB2312" w:eastAsia="仿宋_GB231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72"/>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废气处理</w:t>
            </w:r>
          </w:p>
          <w:p>
            <w:pPr>
              <w:ind w:left="3"/>
              <w:jc w:val="center"/>
              <w:rPr>
                <w:rFonts w:ascii="仿宋_GB2312" w:eastAsia="仿宋_GB2312"/>
                <w:b/>
                <w:szCs w:val="21"/>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firstLine="102" w:firstLineChars="49"/>
              <w:jc w:val="center"/>
              <w:rPr>
                <w:rFonts w:hint="eastAsia" w:ascii="仿宋_GB2312" w:eastAsia="仿宋_GB2312"/>
                <w:lang w:val="en-US" w:eastAsia="zh-CN"/>
              </w:rPr>
            </w:pPr>
            <w:r>
              <w:rPr>
                <w:rFonts w:hint="eastAsia" w:ascii="仿宋_GB2312" w:eastAsia="仿宋_GB231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jc w:val="center"/>
              <w:rPr>
                <w:rFonts w:hint="default" w:ascii="仿宋_GB2312" w:eastAsia="仿宋_GB2312"/>
                <w:lang w:val="en-US" w:eastAsia="zh-CN"/>
              </w:rPr>
            </w:pPr>
            <w:r>
              <w:rPr>
                <w:rFonts w:hint="eastAsia" w:ascii="仿宋_GB2312" w:eastAsia="仿宋_GB2312"/>
                <w:lang w:val="en-US" w:eastAsia="zh-CN"/>
              </w:rPr>
              <w:t>碱液喷淋+活性炭吸附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72"/>
              <w:jc w:val="center"/>
              <w:rPr>
                <w:rFonts w:hint="eastAsia" w:ascii="仿宋_GB2312" w:eastAsia="仿宋_GB2312"/>
                <w:lang w:val="en-US" w:eastAsia="zh-CN"/>
              </w:rPr>
            </w:pPr>
            <w:r>
              <w:rPr>
                <w:rFonts w:hint="eastAsia" w:ascii="仿宋_GB2312" w:eastAsia="仿宋_GB231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建设项目是否经过环评审批</w:t>
            </w:r>
          </w:p>
        </w:tc>
        <w:tc>
          <w:tcPr>
            <w:tcW w:w="6841" w:type="dxa"/>
            <w:gridSpan w:val="13"/>
            <w:vAlign w:val="center"/>
          </w:tcPr>
          <w:p>
            <w:pPr>
              <w:jc w:val="left"/>
              <w:rPr>
                <w:rFonts w:hint="eastAsia" w:ascii="仿宋_GB2312" w:eastAsia="仿宋_GB2312"/>
                <w:lang w:val="en-US" w:eastAsia="zh-CN"/>
              </w:rPr>
            </w:pPr>
            <w:r>
              <w:rPr>
                <w:rFonts w:hint="eastAsia" w:ascii="仿宋_GB2312" w:eastAsia="仿宋_GB231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建设项目是否经过环保验收</w:t>
            </w:r>
          </w:p>
        </w:tc>
        <w:tc>
          <w:tcPr>
            <w:tcW w:w="6841" w:type="dxa"/>
            <w:gridSpan w:val="13"/>
            <w:vAlign w:val="center"/>
          </w:tcPr>
          <w:p>
            <w:pPr>
              <w:jc w:val="left"/>
              <w:rPr>
                <w:rFonts w:hint="eastAsia" w:ascii="仿宋_GB2312" w:eastAsia="仿宋_GB2312"/>
                <w:lang w:val="en-US" w:eastAsia="zh-CN"/>
              </w:rPr>
            </w:pPr>
            <w:r>
              <w:rPr>
                <w:rFonts w:hint="eastAsia" w:ascii="仿宋_GB2312" w:eastAsia="仿宋_GB231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其他环境保护行政许可情况</w:t>
            </w:r>
          </w:p>
        </w:tc>
        <w:tc>
          <w:tcPr>
            <w:tcW w:w="6841" w:type="dxa"/>
            <w:gridSpan w:val="13"/>
            <w:vAlign w:val="center"/>
          </w:tcPr>
          <w:p>
            <w:pPr>
              <w:jc w:val="left"/>
              <w:rPr>
                <w:rFonts w:ascii="仿宋_GB2312" w:eastAsia="仿宋_GB2312"/>
              </w:rPr>
            </w:pPr>
          </w:p>
          <w:p>
            <w:pPr>
              <w:jc w:val="left"/>
              <w:rPr>
                <w:rFonts w:hint="eastAsia" w:ascii="仿宋_GB2312" w:eastAsia="仿宋_GB2312"/>
                <w:lang w:val="en-US" w:eastAsia="zh-CN"/>
              </w:rPr>
            </w:pPr>
            <w:r>
              <w:rPr>
                <w:rFonts w:hint="eastAsia" w:ascii="仿宋_GB2312" w:eastAsia="仿宋_GB2312"/>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748" w:type="dxa"/>
            <w:gridSpan w:val="18"/>
            <w:vAlign w:val="center"/>
          </w:tcPr>
          <w:p>
            <w:pPr>
              <w:rPr>
                <w:rFonts w:ascii="仿宋_GB2312" w:eastAsia="仿宋_GB2312"/>
                <w:b/>
                <w:sz w:val="28"/>
                <w:szCs w:val="28"/>
              </w:rPr>
            </w:pPr>
            <w:r>
              <w:rPr>
                <w:rFonts w:hint="eastAsia" w:ascii="黑体" w:eastAsia="黑体"/>
                <w:b/>
                <w:sz w:val="28"/>
                <w:szCs w:val="28"/>
              </w:rPr>
              <w:t>五、突发环境事件应急预案：</w:t>
            </w:r>
            <w:r>
              <w:rPr>
                <w:rFonts w:ascii="黑体" w:eastAsia="黑体"/>
                <w:sz w:val="28"/>
                <w:szCs w:val="28"/>
              </w:rPr>
              <w:t xml:space="preserve"> </w:t>
            </w:r>
            <w:r>
              <w:rPr>
                <w:rFonts w:hint="eastAsia" w:ascii="仿宋_GB2312" w:eastAsia="仿宋_GB2312"/>
                <w:sz w:val="28"/>
                <w:szCs w:val="28"/>
              </w:rPr>
              <w:t>（以附件形式上传）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748" w:type="dxa"/>
            <w:gridSpan w:val="18"/>
          </w:tcPr>
          <w:p>
            <w:pPr>
              <w:rPr>
                <w:rFonts w:ascii="仿宋_GB2312" w:eastAsia="仿宋_GB2312"/>
                <w:b/>
              </w:rPr>
            </w:pPr>
            <w:r>
              <w:rPr>
                <w:rFonts w:hint="eastAsia" w:ascii="黑体" w:eastAsia="黑体"/>
                <w:b/>
                <w:sz w:val="28"/>
                <w:szCs w:val="28"/>
              </w:rPr>
              <w:t>备注：</w:t>
            </w:r>
            <w:r>
              <w:rPr>
                <w:rFonts w:hint="eastAsia" w:ascii="仿宋_GB2312" w:eastAsia="仿宋_GB2312"/>
                <w:sz w:val="28"/>
                <w:szCs w:val="28"/>
              </w:rPr>
              <w:t>国家重点监控企业还应公开其自行监测方案（以附件形式上传）</w:t>
            </w:r>
          </w:p>
          <w:p>
            <w:pPr>
              <w:rPr>
                <w:rFonts w:ascii="仿宋_GB2312" w:eastAsia="仿宋_GB2312"/>
                <w:b/>
              </w:rPr>
            </w:pPr>
          </w:p>
          <w:p>
            <w:pPr>
              <w:rPr>
                <w:rFonts w:ascii="仿宋_GB2312" w:eastAsia="仿宋_GB2312"/>
                <w:b/>
              </w:rPr>
            </w:pPr>
          </w:p>
          <w:p>
            <w:pPr>
              <w:rPr>
                <w:rFonts w:ascii="仿宋_GB2312" w:eastAsia="仿宋_GB2312"/>
                <w:b/>
              </w:rPr>
            </w:pPr>
            <w:bookmarkStart w:id="0" w:name="_GoBack"/>
            <w:bookmarkEnd w:id="0"/>
          </w:p>
          <w:p>
            <w:pPr>
              <w:rPr>
                <w:rFonts w:ascii="仿宋_GB2312" w:eastAsia="仿宋_GB2312"/>
                <w:b/>
              </w:rPr>
            </w:pPr>
          </w:p>
        </w:tc>
      </w:tr>
    </w:tbl>
    <w:p>
      <w:pPr>
        <w:jc w:val="left"/>
        <w:rPr>
          <w:rFonts w:ascii="仿宋_GB2312" w:eastAsia="仿宋_GB2312"/>
          <w:b/>
          <w:sz w:val="28"/>
          <w:szCs w:val="28"/>
        </w:rPr>
      </w:pPr>
    </w:p>
    <w:p>
      <w:pPr>
        <w:ind w:firstLine="551" w:firstLineChars="196"/>
        <w:jc w:val="left"/>
        <w:rPr>
          <w:rFonts w:ascii="黑体" w:eastAsia="黑体"/>
          <w:b/>
          <w:sz w:val="28"/>
          <w:szCs w:val="28"/>
        </w:rPr>
      </w:pPr>
    </w:p>
    <w:p>
      <w:pPr>
        <w:ind w:firstLine="551" w:firstLineChars="196"/>
        <w:jc w:val="left"/>
        <w:rPr>
          <w:rFonts w:ascii="黑体" w:eastAsia="黑体"/>
          <w:b/>
          <w:sz w:val="28"/>
          <w:szCs w:val="28"/>
        </w:rPr>
      </w:pPr>
      <w:r>
        <w:rPr>
          <w:rFonts w:hint="eastAsia" w:ascii="黑体" w:eastAsia="黑体"/>
          <w:b/>
          <w:sz w:val="28"/>
          <w:szCs w:val="28"/>
        </w:rPr>
        <w:t>填报说明：</w:t>
      </w:r>
      <w:r>
        <w:rPr>
          <w:rFonts w:ascii="黑体" w:eastAsia="黑体"/>
          <w:b/>
          <w:sz w:val="28"/>
          <w:szCs w:val="28"/>
        </w:rPr>
        <w:t xml:space="preserve"> </w:t>
      </w:r>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是</w:t>
      </w:r>
      <w:r>
        <w:rPr>
          <w:rFonts w:ascii="仿宋_GB2312" w:eastAsia="仿宋_GB2312"/>
          <w:sz w:val="28"/>
          <w:szCs w:val="28"/>
        </w:rPr>
        <w:t xml:space="preserve"> </w:t>
      </w:r>
      <w:r>
        <w:rPr>
          <w:rFonts w:hint="eastAsia" w:ascii="仿宋_GB2312" w:eastAsia="仿宋_GB2312"/>
          <w:sz w:val="28"/>
          <w:szCs w:val="28"/>
        </w:rPr>
        <w:t>”或“否”</w:t>
      </w:r>
      <w:r>
        <w:rPr>
          <w:rFonts w:ascii="仿宋_GB2312" w:eastAsia="仿宋_GB2312"/>
          <w:sz w:val="28"/>
          <w:szCs w:val="28"/>
        </w:rPr>
        <w:t xml:space="preserve"> </w:t>
      </w:r>
      <w:r>
        <w:rPr>
          <w:rFonts w:hint="eastAsia" w:ascii="仿宋_GB2312" w:eastAsia="仿宋_GB2312"/>
          <w:sz w:val="28"/>
          <w:szCs w:val="28"/>
        </w:rPr>
        <w:t>；</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w:t>
      </w:r>
    </w:p>
    <w:p>
      <w:pPr>
        <w:ind w:firstLine="548" w:firstLineChars="196"/>
        <w:jc w:val="left"/>
        <w:rPr>
          <w:rFonts w:ascii="仿宋_GB2312" w:eastAsia="仿宋_GB2312"/>
          <w:sz w:val="28"/>
          <w:szCs w:val="28"/>
        </w:rPr>
      </w:pPr>
      <w:r>
        <w:rPr>
          <w:rFonts w:hint="eastAsia" w:ascii="仿宋_GB2312" w:eastAsia="仿宋_GB2312"/>
          <w:sz w:val="28"/>
          <w:szCs w:val="28"/>
        </w:rPr>
        <w:t>能访问到）的页面地址给辖区环保局，</w:t>
      </w:r>
      <w:r>
        <w:rPr>
          <w:rFonts w:hint="eastAsia" w:ascii="黑体" w:eastAsia="黑体"/>
          <w:b/>
          <w:sz w:val="28"/>
          <w:szCs w:val="28"/>
        </w:rPr>
        <w:t>各地环保局</w:t>
      </w:r>
      <w:r>
        <w:rPr>
          <w:rFonts w:hint="eastAsia" w:ascii="仿宋_GB2312" w:eastAsia="仿宋_GB2312"/>
          <w:sz w:val="28"/>
          <w:szCs w:val="28"/>
        </w:rPr>
        <w:t>负责将表格统一链接到各环保局</w:t>
      </w:r>
    </w:p>
    <w:p>
      <w:pPr>
        <w:ind w:firstLine="548" w:firstLineChars="196"/>
        <w:jc w:val="left"/>
        <w:rPr>
          <w:rFonts w:ascii="仿宋_GB2312" w:eastAsia="仿宋_GB2312"/>
          <w:sz w:val="28"/>
          <w:szCs w:val="28"/>
        </w:rPr>
      </w:pPr>
      <w:r>
        <w:rPr>
          <w:rFonts w:hint="eastAsia" w:ascii="仿宋_GB2312" w:eastAsia="仿宋_GB2312"/>
          <w:sz w:val="28"/>
          <w:szCs w:val="28"/>
        </w:rPr>
        <w:t>网站上进行环境信息公开；</w:t>
      </w:r>
    </w:p>
    <w:p>
      <w:pPr>
        <w:ind w:firstLine="548" w:firstLineChars="196"/>
        <w:jc w:val="left"/>
        <w:rPr>
          <w:rFonts w:ascii="仿宋_GB2312" w:eastAsia="仿宋_GB2312"/>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w:t>
      </w:r>
      <w:r>
        <w:rPr>
          <w:rFonts w:ascii="仿宋_GB2312" w:eastAsia="仿宋_GB2312"/>
          <w:sz w:val="28"/>
          <w:szCs w:val="28"/>
        </w:rPr>
        <w:t>,</w:t>
      </w:r>
      <w:r>
        <w:rPr>
          <w:rFonts w:hint="eastAsia" w:ascii="仿宋_GB2312" w:eastAsia="仿宋_GB2312"/>
          <w:sz w:val="28"/>
          <w:szCs w:val="28"/>
        </w:rPr>
        <w:t>国家重点监控企业还应公开其自行监测方案。</w:t>
      </w:r>
    </w:p>
    <w:p>
      <w:pPr>
        <w:jc w:val="left"/>
        <w:rPr>
          <w:rFonts w:ascii="仿宋_GB2312" w:eastAsia="仿宋_GB2312"/>
          <w:b/>
          <w:sz w:val="28"/>
          <w:szCs w:val="28"/>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54"/>
    <w:rsid w:val="00010284"/>
    <w:rsid w:val="000200AC"/>
    <w:rsid w:val="00064031"/>
    <w:rsid w:val="000671DA"/>
    <w:rsid w:val="000A4E26"/>
    <w:rsid w:val="000B7484"/>
    <w:rsid w:val="001416DB"/>
    <w:rsid w:val="00166298"/>
    <w:rsid w:val="00172CE5"/>
    <w:rsid w:val="001A60D0"/>
    <w:rsid w:val="001B0147"/>
    <w:rsid w:val="001B4A7E"/>
    <w:rsid w:val="001D3E1B"/>
    <w:rsid w:val="002327B9"/>
    <w:rsid w:val="002464AF"/>
    <w:rsid w:val="00257F0E"/>
    <w:rsid w:val="0026622F"/>
    <w:rsid w:val="002753E9"/>
    <w:rsid w:val="00292C43"/>
    <w:rsid w:val="002F342E"/>
    <w:rsid w:val="00313C4B"/>
    <w:rsid w:val="00395173"/>
    <w:rsid w:val="00395BB1"/>
    <w:rsid w:val="00464055"/>
    <w:rsid w:val="00492400"/>
    <w:rsid w:val="00492AE0"/>
    <w:rsid w:val="004B711A"/>
    <w:rsid w:val="004F6BEC"/>
    <w:rsid w:val="00530D12"/>
    <w:rsid w:val="0053494F"/>
    <w:rsid w:val="00542AA0"/>
    <w:rsid w:val="00555443"/>
    <w:rsid w:val="00564C17"/>
    <w:rsid w:val="005835F3"/>
    <w:rsid w:val="005A20B4"/>
    <w:rsid w:val="005E2AB1"/>
    <w:rsid w:val="00710774"/>
    <w:rsid w:val="00714E1A"/>
    <w:rsid w:val="0074222B"/>
    <w:rsid w:val="007C0D91"/>
    <w:rsid w:val="007E6FDC"/>
    <w:rsid w:val="00802B8B"/>
    <w:rsid w:val="00802E3E"/>
    <w:rsid w:val="00826B59"/>
    <w:rsid w:val="00840B4A"/>
    <w:rsid w:val="00877A3C"/>
    <w:rsid w:val="008D54EC"/>
    <w:rsid w:val="008E6E09"/>
    <w:rsid w:val="0091091A"/>
    <w:rsid w:val="00932A5B"/>
    <w:rsid w:val="0097513B"/>
    <w:rsid w:val="009951D0"/>
    <w:rsid w:val="009E1696"/>
    <w:rsid w:val="00A35791"/>
    <w:rsid w:val="00A458EE"/>
    <w:rsid w:val="00A7694A"/>
    <w:rsid w:val="00AF009C"/>
    <w:rsid w:val="00AF0E99"/>
    <w:rsid w:val="00B02D59"/>
    <w:rsid w:val="00C7119F"/>
    <w:rsid w:val="00CA38BF"/>
    <w:rsid w:val="00CA6154"/>
    <w:rsid w:val="00DC1FED"/>
    <w:rsid w:val="00E1356F"/>
    <w:rsid w:val="00E446C1"/>
    <w:rsid w:val="00EA5764"/>
    <w:rsid w:val="00EE1C42"/>
    <w:rsid w:val="00EE4924"/>
    <w:rsid w:val="00EF0EE5"/>
    <w:rsid w:val="00F037AA"/>
    <w:rsid w:val="00F10AE4"/>
    <w:rsid w:val="00F34296"/>
    <w:rsid w:val="00F43F1B"/>
    <w:rsid w:val="00F44DF8"/>
    <w:rsid w:val="00F533B3"/>
    <w:rsid w:val="00FB1C40"/>
    <w:rsid w:val="623C6F6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Header Char"/>
    <w:basedOn w:val="6"/>
    <w:link w:val="3"/>
    <w:semiHidden/>
    <w:qFormat/>
    <w:locked/>
    <w:uiPriority w:val="99"/>
    <w:rPr>
      <w:rFonts w:cs="Times New Roman"/>
      <w:sz w:val="18"/>
      <w:szCs w:val="18"/>
    </w:rPr>
  </w:style>
  <w:style w:type="character" w:customStyle="1" w:styleId="8">
    <w:name w:val="Footer Char"/>
    <w:basedOn w:val="6"/>
    <w:link w:val="2"/>
    <w:semiHidden/>
    <w:qFormat/>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3</Pages>
  <Words>128</Words>
  <Characters>734</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2015-07-01T01:31:00Z</dcterms:created>
  <dc:creator>沈艺</dc:creator>
  <cp:lastModifiedBy>玉兔</cp:lastModifiedBy>
  <dcterms:modified xsi:type="dcterms:W3CDTF">2020-09-25T02:48:55Z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